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02">
      <w:pPr>
        <w:pStyle w:val="Heading1"/>
        <w:shd w:fill="b7dde8" w:val="clear"/>
        <w:spacing w:after="0" w:before="120" w:lineRule="auto"/>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Session 1.</w:t>
        <w:tab/>
      </w:r>
      <w:r w:rsidDel="00000000" w:rsidR="00000000" w:rsidRPr="00000000">
        <w:rPr>
          <w:rFonts w:ascii="Abadi" w:cs="Abadi" w:eastAsia="Abadi" w:hAnsi="Abadi"/>
          <w:rtl w:val="0"/>
        </w:rPr>
        <w:t xml:space="preserve"> </w:t>
      </w:r>
      <w:r w:rsidDel="00000000" w:rsidR="00000000" w:rsidRPr="00000000">
        <w:rPr>
          <w:rFonts w:ascii="Calibri" w:cs="Calibri" w:eastAsia="Calibri" w:hAnsi="Calibri"/>
          <w:b w:val="1"/>
          <w:color w:val="4f81bd"/>
          <w:rtl w:val="0"/>
        </w:rPr>
        <w:t xml:space="preserve">Wednesday 1 May 2019, 8.30am </w:t>
      </w:r>
    </w:p>
    <w:p w:rsidR="00000000" w:rsidDel="00000000" w:rsidP="00000000" w:rsidRDefault="00000000" w:rsidRPr="00000000" w14:paraId="00000003">
      <w:pPr>
        <w:pStyle w:val="Heading1"/>
        <w:shd w:fill="b7dde8" w:val="clear"/>
        <w:spacing w:after="0" w:before="0"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Japan-Pacific ICT Centre</w:t>
      </w:r>
    </w:p>
    <w:p w:rsidR="00000000" w:rsidDel="00000000" w:rsidP="00000000" w:rsidRDefault="00000000" w:rsidRPr="00000000" w14:paraId="00000004">
      <w:pPr>
        <w:pStyle w:val="Heading1"/>
        <w:shd w:fill="b7dde8" w:val="clear"/>
        <w:spacing w:after="120" w:before="0" w:lineRule="auto"/>
        <w:rPr>
          <w:i w:val="1"/>
          <w:color w:val="4f81bd"/>
          <w:sz w:val="36"/>
          <w:szCs w:val="36"/>
        </w:rPr>
      </w:pPr>
      <w:r w:rsidDel="00000000" w:rsidR="00000000" w:rsidRPr="00000000">
        <w:rPr>
          <w:rFonts w:ascii="Abadi" w:cs="Abadi" w:eastAsia="Abadi" w:hAnsi="Abadi"/>
          <w:color w:val="4f81bd"/>
          <w:sz w:val="28"/>
          <w:szCs w:val="28"/>
          <w:rtl w:val="0"/>
        </w:rPr>
        <w:t xml:space="preserve">Opening Session: </w:t>
      </w:r>
      <w:r w:rsidDel="00000000" w:rsidR="00000000" w:rsidRPr="00000000">
        <w:rPr>
          <w:i w:val="1"/>
          <w:color w:val="4f81bd"/>
          <w:sz w:val="36"/>
          <w:szCs w:val="36"/>
          <w:rtl w:val="0"/>
        </w:rPr>
        <w:t xml:space="preserve">Ignite</w:t>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Background and Outline </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theme of the Pacific Resilience Meeting, ‘</w:t>
      </w:r>
      <w:r w:rsidDel="00000000" w:rsidR="00000000" w:rsidRPr="00000000">
        <w:rPr>
          <w:rFonts w:ascii="Calibri" w:cs="Calibri" w:eastAsia="Calibri" w:hAnsi="Calibri"/>
          <w:i w:val="1"/>
          <w:rtl w:val="0"/>
        </w:rPr>
        <w:t xml:space="preserve">Youth Futures in a Resilient Pacific</w:t>
      </w:r>
      <w:r w:rsidDel="00000000" w:rsidR="00000000" w:rsidRPr="00000000">
        <w:rPr>
          <w:rFonts w:ascii="Calibri" w:cs="Calibri" w:eastAsia="Calibri" w:hAnsi="Calibri"/>
          <w:rtl w:val="0"/>
        </w:rPr>
        <w:t xml:space="preserve">’, recognizes that young people are vital partners in effectively implementing the FRDP and finding practical solutions to achieving sustainable development in the region. The concept for the opening IGNITE session draws from the integrated approach of the FRDP as well as the resourceful energy, talent and creativity of our youth population to set the stage for the inaugural Pacific Resilience Meeting. Importantly it provides a space for stakeholders, some who may not have historically had strong representation in the ‘resilience’ space, to share experiences and innovative ideas around building a resilient Pacific.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This session sets the scene for the Pacific Resilience Meeting, reminding us that we must embrace new models and new ways of working while building on our traditional knowledge and values. It reminds us that, although change is inevitable, we can support each other in building stronger communities and a resilient Pacific. </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jc w:val="both"/>
        <w:rPr/>
      </w:pPr>
      <w:r w:rsidDel="00000000" w:rsidR="00000000" w:rsidRPr="00000000">
        <w:rPr>
          <w:rFonts w:ascii="Calibri" w:cs="Calibri" w:eastAsia="Calibri" w:hAnsi="Calibri"/>
          <w:rtl w:val="0"/>
        </w:rPr>
        <w:t xml:space="preserve">The IGNITE session will follow a format of carefully curated and interactive talks that incorporate the use of technology, entertainment and design to communicate ideas worth sharing. Speakers/Performers will represent a number of sectors including government, private sector, community and youth representatives, civil society and Pacific Island scientists who have/are developing innovative solutions to challenges faced by Pacific Island countries and territories.</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b w:val="1"/>
          <w:rtl w:val="0"/>
        </w:rPr>
        <w:t xml:space="preserve">Each short talk or performance will be thought-provoking/inspiring and speak to the three goals of the FRDP</w:t>
      </w:r>
      <w:r w:rsidDel="00000000" w:rsidR="00000000" w:rsidRPr="00000000">
        <w:rPr>
          <w:rFonts w:ascii="Calibri" w:cs="Calibri" w:eastAsia="Calibri" w:hAnsi="Calibri"/>
          <w:rtl w:val="0"/>
        </w:rPr>
        <w:t xml:space="preserve">. The session is a mélange of vibrant speakers, performances and audio visual storytelling combined with a break to give the audience an opportunity to digest and discuss what they’ve seen and heard. </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pStyle w:val="Heading2"/>
        <w:rPr>
          <w:rFonts w:ascii="Calibri" w:cs="Calibri" w:eastAsia="Calibri" w:hAnsi="Calibri"/>
          <w:sz w:val="22"/>
          <w:szCs w:val="2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440" w:right="1440"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bad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badi" w:cs="Abadi" w:eastAsia="Abadi" w:hAnsi="Abadi"/>
        <w:b w:val="0"/>
        <w:i w:val="1"/>
        <w:smallCaps w:val="0"/>
        <w:strike w:val="0"/>
        <w:color w:val="2f5496"/>
        <w:sz w:val="22"/>
        <w:szCs w:val="22"/>
        <w:u w:val="none"/>
        <w:shd w:fill="auto" w:val="clear"/>
        <w:vertAlign w:val="baseline"/>
      </w:rPr>
    </w:pPr>
    <w:r w:rsidDel="00000000" w:rsidR="00000000" w:rsidRPr="00000000">
      <w:rPr>
        <w:rFonts w:ascii="Abadi" w:cs="Abadi" w:eastAsia="Abadi" w:hAnsi="Abadi"/>
        <w:b w:val="1"/>
        <w:i w:val="0"/>
        <w:smallCaps w:val="0"/>
        <w:strike w:val="0"/>
        <w:color w:val="363636"/>
        <w:sz w:val="32"/>
        <w:szCs w:val="32"/>
        <w:u w:val="none"/>
        <w:shd w:fill="auto" w:val="clear"/>
        <w:vertAlign w:val="baseline"/>
        <w:rtl w:val="0"/>
      </w:rPr>
      <w:t xml:space="preserve">PACIFIC RESILIENCE MEETING</w:t>
      <w:br w:type="textWrapping"/>
    </w:r>
    <w:r w:rsidDel="00000000" w:rsidR="00000000" w:rsidRPr="00000000">
      <w:rPr>
        <w:rFonts w:ascii="Abadi" w:cs="Abadi" w:eastAsia="Abadi" w:hAnsi="Abadi"/>
        <w:b w:val="0"/>
        <w:i w:val="1"/>
        <w:smallCaps w:val="0"/>
        <w:strike w:val="0"/>
        <w:color w:val="2f5496"/>
        <w:sz w:val="24"/>
        <w:szCs w:val="24"/>
        <w:u w:val="none"/>
        <w:shd w:fill="auto" w:val="clear"/>
        <w:vertAlign w:val="baseline"/>
        <w:rtl w:val="0"/>
      </w:rPr>
      <w:t xml:space="preserve">“Youth Futures in a Resilient Pacific”</w:t>
    </w:r>
    <w:r w:rsidDel="00000000" w:rsidR="00000000" w:rsidRPr="00000000">
      <w:rPr>
        <w:rtl w:val="0"/>
      </w:rPr>
    </w:r>
  </w:p>
  <w:p w:rsidR="00000000" w:rsidDel="00000000" w:rsidP="00000000" w:rsidRDefault="00000000" w:rsidRPr="00000000" w14:paraId="00000013">
    <w:pPr>
      <w:tabs>
        <w:tab w:val="center" w:pos="4513"/>
        <w:tab w:val="right" w:pos="9026"/>
      </w:tabs>
      <w:ind w:left="720"/>
      <w:jc w:val="center"/>
      <w:rPr>
        <w:rFonts w:ascii="Abadi" w:cs="Abadi" w:eastAsia="Abadi" w:hAnsi="Abadi"/>
        <w:sz w:val="22"/>
        <w:szCs w:val="22"/>
      </w:rPr>
    </w:pPr>
    <w:bookmarkStart w:colFirst="0" w:colLast="0" w:name="_30j0zll" w:id="1"/>
    <w:bookmarkEnd w:id="1"/>
    <w:r w:rsidDel="00000000" w:rsidR="00000000" w:rsidRPr="00000000">
      <w:rPr>
        <w:rFonts w:ascii="Abadi" w:cs="Abadi" w:eastAsia="Abadi" w:hAnsi="Abadi"/>
        <w:sz w:val="22"/>
        <w:szCs w:val="22"/>
        <w:rtl w:val="0"/>
      </w:rPr>
      <w:t xml:space="preserve">1-3 May 2018</w:t>
    </w:r>
  </w:p>
  <w:p w:rsidR="00000000" w:rsidDel="00000000" w:rsidP="00000000" w:rsidRDefault="00000000" w:rsidRPr="00000000" w14:paraId="00000014">
    <w:pPr>
      <w:tabs>
        <w:tab w:val="center" w:pos="4513"/>
        <w:tab w:val="right" w:pos="9026"/>
      </w:tabs>
      <w:jc w:val="center"/>
      <w:rPr>
        <w:rFonts w:ascii="Abadi" w:cs="Abadi" w:eastAsia="Abadi" w:hAnsi="Abadi"/>
        <w:sz w:val="22"/>
        <w:szCs w:val="22"/>
      </w:rPr>
    </w:pPr>
    <w:r w:rsidDel="00000000" w:rsidR="00000000" w:rsidRPr="00000000">
      <w:rPr>
        <w:rFonts w:ascii="Abadi" w:cs="Abadi" w:eastAsia="Abadi" w:hAnsi="Abadi"/>
        <w:sz w:val="22"/>
        <w:szCs w:val="22"/>
        <w:rtl w:val="0"/>
      </w:rPr>
      <w:t xml:space="preserve">USP, Suva, Fiji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badi" w:cs="Abadi" w:eastAsia="Abadi" w:hAnsi="Abadi"/>
        <w:b w:val="1"/>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